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1B207" w14:textId="77777777" w:rsidR="009B3A62" w:rsidRDefault="009B3A62" w:rsidP="009B3A62"/>
    <w:p w14:paraId="49D7A463" w14:textId="77777777" w:rsidR="009B3A62" w:rsidRDefault="009B3A62" w:rsidP="009B3A62">
      <w:pPr>
        <w:rPr>
          <w:sz w:val="36"/>
          <w:szCs w:val="36"/>
        </w:rPr>
      </w:pPr>
    </w:p>
    <w:p w14:paraId="70CA4EBE" w14:textId="3CB4E9B3" w:rsidR="009B3A62" w:rsidRPr="0098760A" w:rsidRDefault="00782620" w:rsidP="009B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SLUTT</w:t>
      </w:r>
      <w:r w:rsidR="009B3A62" w:rsidRPr="0098760A">
        <w:rPr>
          <w:rFonts w:ascii="Times New Roman" w:hAnsi="Times New Roman" w:cs="Times New Roman"/>
          <w:sz w:val="28"/>
          <w:szCs w:val="28"/>
        </w:rPr>
        <w:t>RAPPORT FRA ARBEIDSGRUPPEN FOR SENIORLA</w:t>
      </w:r>
      <w:r w:rsidR="00F864B4" w:rsidRPr="0098760A">
        <w:rPr>
          <w:rFonts w:ascii="Times New Roman" w:hAnsi="Times New Roman" w:cs="Times New Roman"/>
          <w:sz w:val="28"/>
          <w:szCs w:val="28"/>
        </w:rPr>
        <w:t>G</w:t>
      </w:r>
    </w:p>
    <w:p w14:paraId="1C3BB4A1" w14:textId="77777777" w:rsidR="009B3A62" w:rsidRPr="0098760A" w:rsidRDefault="009B3A62" w:rsidP="009B3A62">
      <w:pPr>
        <w:rPr>
          <w:rFonts w:ascii="Times New Roman" w:hAnsi="Times New Roman" w:cs="Times New Roman"/>
          <w:sz w:val="28"/>
          <w:szCs w:val="28"/>
        </w:rPr>
      </w:pPr>
    </w:p>
    <w:p w14:paraId="1DFC111D" w14:textId="4AE44F90" w:rsidR="00921247" w:rsidRPr="00501288" w:rsidRDefault="00921247" w:rsidP="00921247">
      <w:pPr>
        <w:rPr>
          <w:rStyle w:val="Sterk"/>
          <w:sz w:val="28"/>
        </w:rPr>
      </w:pPr>
      <w:r w:rsidRPr="00501288">
        <w:rPr>
          <w:rStyle w:val="Sterk"/>
          <w:sz w:val="28"/>
        </w:rPr>
        <w:t>Konklusjon</w:t>
      </w:r>
    </w:p>
    <w:p w14:paraId="19098E57" w14:textId="13D8D498" w:rsidR="0058177A" w:rsidRDefault="006F59E5" w:rsidP="0058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8177A">
        <w:rPr>
          <w:rFonts w:ascii="Times New Roman" w:hAnsi="Times New Roman" w:cs="Times New Roman"/>
          <w:sz w:val="28"/>
          <w:szCs w:val="28"/>
        </w:rPr>
        <w:t xml:space="preserve">lant seniormedlemmene </w:t>
      </w:r>
      <w:r>
        <w:rPr>
          <w:rFonts w:ascii="Times New Roman" w:hAnsi="Times New Roman" w:cs="Times New Roman"/>
          <w:sz w:val="28"/>
          <w:szCs w:val="28"/>
        </w:rPr>
        <w:t xml:space="preserve">er det stort behov </w:t>
      </w:r>
      <w:r w:rsidR="0058177A">
        <w:rPr>
          <w:rFonts w:ascii="Times New Roman" w:hAnsi="Times New Roman" w:cs="Times New Roman"/>
          <w:sz w:val="28"/>
          <w:szCs w:val="28"/>
        </w:rPr>
        <w:t>for et tilbud som er rettet spesifikt mot</w:t>
      </w:r>
      <w:r w:rsidR="0098494F">
        <w:rPr>
          <w:rFonts w:ascii="Times New Roman" w:hAnsi="Times New Roman" w:cs="Times New Roman"/>
          <w:sz w:val="28"/>
          <w:szCs w:val="28"/>
        </w:rPr>
        <w:t xml:space="preserve"> erfaringer </w:t>
      </w:r>
      <w:r w:rsidR="006575C9">
        <w:rPr>
          <w:rFonts w:ascii="Times New Roman" w:hAnsi="Times New Roman" w:cs="Times New Roman"/>
          <w:sz w:val="28"/>
          <w:szCs w:val="28"/>
        </w:rPr>
        <w:t>og utfordringer</w:t>
      </w:r>
      <w:r w:rsidR="0058177A">
        <w:rPr>
          <w:rFonts w:ascii="Times New Roman" w:hAnsi="Times New Roman" w:cs="Times New Roman"/>
          <w:sz w:val="28"/>
          <w:szCs w:val="28"/>
        </w:rPr>
        <w:t xml:space="preserve"> de opplever i den siste fasen av sin yrkeskarriere. Størstedelen av målgruppen har fortsatt mange yrkesaktive år foran seg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177A">
        <w:rPr>
          <w:rFonts w:ascii="Times New Roman" w:hAnsi="Times New Roman" w:cs="Times New Roman"/>
          <w:sz w:val="28"/>
          <w:szCs w:val="28"/>
        </w:rPr>
        <w:t xml:space="preserve"> og har behov for en arena der denne livsfasen vektlegges.</w:t>
      </w:r>
      <w:r w:rsidR="006575C9">
        <w:rPr>
          <w:rFonts w:ascii="Times New Roman" w:hAnsi="Times New Roman" w:cs="Times New Roman"/>
          <w:sz w:val="28"/>
          <w:szCs w:val="28"/>
        </w:rPr>
        <w:t xml:space="preserve"> Deltakerne </w:t>
      </w:r>
      <w:r w:rsidR="006575C9" w:rsidRPr="0098760A">
        <w:rPr>
          <w:rFonts w:ascii="Times New Roman" w:hAnsi="Times New Roman" w:cs="Times New Roman"/>
          <w:sz w:val="28"/>
          <w:szCs w:val="28"/>
        </w:rPr>
        <w:t>har hatt en gjennomsnittsalder på</w:t>
      </w:r>
      <w:r w:rsidR="006575C9">
        <w:rPr>
          <w:rFonts w:ascii="Times New Roman" w:hAnsi="Times New Roman" w:cs="Times New Roman"/>
          <w:sz w:val="28"/>
          <w:szCs w:val="28"/>
        </w:rPr>
        <w:t xml:space="preserve"> omkring </w:t>
      </w:r>
      <w:r w:rsidR="006575C9" w:rsidRPr="0098760A">
        <w:rPr>
          <w:rFonts w:ascii="Times New Roman" w:hAnsi="Times New Roman" w:cs="Times New Roman"/>
          <w:sz w:val="28"/>
          <w:szCs w:val="28"/>
        </w:rPr>
        <w:t>60 år.</w:t>
      </w:r>
      <w:r w:rsidR="006575C9">
        <w:rPr>
          <w:rFonts w:ascii="Times New Roman" w:hAnsi="Times New Roman" w:cs="Times New Roman"/>
          <w:sz w:val="28"/>
          <w:szCs w:val="28"/>
        </w:rPr>
        <w:t xml:space="preserve"> </w:t>
      </w:r>
      <w:r w:rsidR="00345550" w:rsidRPr="0098760A">
        <w:rPr>
          <w:rFonts w:ascii="Times New Roman" w:hAnsi="Times New Roman" w:cs="Times New Roman"/>
          <w:sz w:val="28"/>
          <w:szCs w:val="28"/>
        </w:rPr>
        <w:t xml:space="preserve">Mange av </w:t>
      </w:r>
      <w:r w:rsidR="006575C9">
        <w:rPr>
          <w:rFonts w:ascii="Times New Roman" w:hAnsi="Times New Roman" w:cs="Times New Roman"/>
          <w:sz w:val="28"/>
          <w:szCs w:val="28"/>
        </w:rPr>
        <w:t>dem</w:t>
      </w:r>
      <w:r w:rsidR="00345550" w:rsidRPr="0098760A">
        <w:rPr>
          <w:rFonts w:ascii="Times New Roman" w:hAnsi="Times New Roman" w:cs="Times New Roman"/>
          <w:sz w:val="28"/>
          <w:szCs w:val="28"/>
        </w:rPr>
        <w:t xml:space="preserve"> har vært tillitsvalgte i forbundet og har signalisert at de fortsatt har ønske om å bidra i for </w:t>
      </w:r>
      <w:proofErr w:type="gramStart"/>
      <w:r w:rsidR="00345550" w:rsidRPr="0098760A">
        <w:rPr>
          <w:rFonts w:ascii="Times New Roman" w:hAnsi="Times New Roman" w:cs="Times New Roman"/>
          <w:sz w:val="28"/>
          <w:szCs w:val="28"/>
        </w:rPr>
        <w:t xml:space="preserve">eksempel </w:t>
      </w:r>
      <w:r w:rsidR="00821834">
        <w:rPr>
          <w:rFonts w:ascii="Times New Roman" w:hAnsi="Times New Roman" w:cs="Times New Roman"/>
          <w:sz w:val="28"/>
          <w:szCs w:val="28"/>
        </w:rPr>
        <w:t xml:space="preserve"> </w:t>
      </w:r>
      <w:r w:rsidR="00345550" w:rsidRPr="0098760A">
        <w:rPr>
          <w:rFonts w:ascii="Times New Roman" w:hAnsi="Times New Roman" w:cs="Times New Roman"/>
          <w:sz w:val="28"/>
          <w:szCs w:val="28"/>
        </w:rPr>
        <w:t>rådgiving</w:t>
      </w:r>
      <w:proofErr w:type="gramEnd"/>
      <w:r w:rsidR="00345550" w:rsidRPr="0098760A">
        <w:rPr>
          <w:rFonts w:ascii="Times New Roman" w:hAnsi="Times New Roman" w:cs="Times New Roman"/>
          <w:sz w:val="28"/>
          <w:szCs w:val="28"/>
        </w:rPr>
        <w:t xml:space="preserve"> og lokale lønnsforhandlinger.</w:t>
      </w:r>
      <w:r w:rsidR="00345550">
        <w:rPr>
          <w:rFonts w:ascii="Times New Roman" w:hAnsi="Times New Roman" w:cs="Times New Roman"/>
          <w:sz w:val="28"/>
          <w:szCs w:val="28"/>
        </w:rPr>
        <w:t xml:space="preserve"> </w:t>
      </w:r>
      <w:r w:rsidR="0058177A">
        <w:rPr>
          <w:rFonts w:ascii="Times New Roman" w:hAnsi="Times New Roman" w:cs="Times New Roman"/>
          <w:sz w:val="28"/>
          <w:szCs w:val="28"/>
        </w:rPr>
        <w:t>Etter arbeidsgruppens erfaring er målgruppen opptatt av seniorenes vilkår og karrieremuligheter</w:t>
      </w:r>
      <w:r w:rsidR="0058177A" w:rsidRPr="0098760A">
        <w:rPr>
          <w:rFonts w:ascii="Times New Roman" w:hAnsi="Times New Roman" w:cs="Times New Roman"/>
          <w:sz w:val="28"/>
          <w:szCs w:val="28"/>
        </w:rPr>
        <w:t>,</w:t>
      </w:r>
      <w:r w:rsidR="0058177A">
        <w:rPr>
          <w:rFonts w:ascii="Times New Roman" w:hAnsi="Times New Roman" w:cs="Times New Roman"/>
          <w:sz w:val="28"/>
          <w:szCs w:val="28"/>
        </w:rPr>
        <w:t xml:space="preserve"> hvor lenge det lønner seg å stå i arbeid, vilkårene som pensjonist når de må forlate arbeidslivet og </w:t>
      </w:r>
      <w:r w:rsidR="0058177A" w:rsidRPr="0098760A">
        <w:rPr>
          <w:rFonts w:ascii="Times New Roman" w:hAnsi="Times New Roman" w:cs="Times New Roman"/>
          <w:sz w:val="28"/>
          <w:szCs w:val="28"/>
        </w:rPr>
        <w:t xml:space="preserve">hva Akademikerforbundet vil </w:t>
      </w:r>
      <w:r w:rsidR="0058177A">
        <w:rPr>
          <w:rFonts w:ascii="Times New Roman" w:hAnsi="Times New Roman" w:cs="Times New Roman"/>
          <w:sz w:val="28"/>
          <w:szCs w:val="28"/>
        </w:rPr>
        <w:t>ha å tilby dem</w:t>
      </w:r>
      <w:r w:rsidR="0058177A" w:rsidRPr="0098760A">
        <w:rPr>
          <w:rFonts w:ascii="Times New Roman" w:hAnsi="Times New Roman" w:cs="Times New Roman"/>
          <w:sz w:val="28"/>
          <w:szCs w:val="28"/>
        </w:rPr>
        <w:t xml:space="preserve"> framover. Tilbakemeldingene fra deltakerne har vært veldig positive</w:t>
      </w:r>
      <w:r w:rsidR="0058177A">
        <w:rPr>
          <w:rFonts w:ascii="Times New Roman" w:hAnsi="Times New Roman" w:cs="Times New Roman"/>
          <w:sz w:val="28"/>
          <w:szCs w:val="28"/>
        </w:rPr>
        <w:t xml:space="preserve">. Arbeidsgruppen har erfart at </w:t>
      </w:r>
      <w:r w:rsidR="0058177A" w:rsidRPr="0098760A">
        <w:rPr>
          <w:rFonts w:ascii="Times New Roman" w:hAnsi="Times New Roman" w:cs="Times New Roman"/>
          <w:sz w:val="28"/>
          <w:szCs w:val="28"/>
        </w:rPr>
        <w:t xml:space="preserve">flere har benyttet kunnskap fra foredragene i arbeidet sitt. </w:t>
      </w:r>
      <w:r w:rsidR="006575C9">
        <w:rPr>
          <w:rFonts w:ascii="Times New Roman" w:hAnsi="Times New Roman" w:cs="Times New Roman"/>
          <w:sz w:val="28"/>
          <w:szCs w:val="28"/>
        </w:rPr>
        <w:t>Fagforeningene har et medansvar for at seniorene skal stå lenger i jobb. I dette perspektivet, er seniorrettede tiltak både riktig og berettiget.</w:t>
      </w:r>
    </w:p>
    <w:p w14:paraId="5E6D5350" w14:textId="5A7885E8" w:rsidR="00921247" w:rsidRPr="00921247" w:rsidRDefault="00921247" w:rsidP="00921247">
      <w:pPr>
        <w:rPr>
          <w:rStyle w:val="Sterk"/>
        </w:rPr>
      </w:pPr>
    </w:p>
    <w:p w14:paraId="55FCD89E" w14:textId="77777777" w:rsidR="00921247" w:rsidRDefault="00921247" w:rsidP="009B3A62">
      <w:pPr>
        <w:rPr>
          <w:rStyle w:val="Sterk"/>
        </w:rPr>
      </w:pPr>
    </w:p>
    <w:p w14:paraId="70686770" w14:textId="3A8CD31B" w:rsidR="00921247" w:rsidRPr="00501288" w:rsidRDefault="00921247" w:rsidP="009B3A62">
      <w:pPr>
        <w:rPr>
          <w:rFonts w:ascii="Times New Roman" w:hAnsi="Times New Roman" w:cs="Times New Roman"/>
          <w:sz w:val="32"/>
          <w:szCs w:val="28"/>
        </w:rPr>
      </w:pPr>
      <w:r w:rsidRPr="00501288">
        <w:rPr>
          <w:rStyle w:val="Sterk"/>
          <w:sz w:val="28"/>
        </w:rPr>
        <w:t>Bakgrunn</w:t>
      </w:r>
    </w:p>
    <w:p w14:paraId="28D4BEF0" w14:textId="13F34E5D" w:rsidR="0058177A" w:rsidRDefault="006F59E5" w:rsidP="009B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Styret i Region øst</w:t>
      </w:r>
      <w:r w:rsidR="009B3A62" w:rsidRPr="0098760A">
        <w:rPr>
          <w:rFonts w:ascii="Times New Roman" w:hAnsi="Times New Roman" w:cs="Times New Roman"/>
          <w:sz w:val="28"/>
          <w:szCs w:val="28"/>
        </w:rPr>
        <w:t xml:space="preserve"> etablerte i 2017 en arbeidsgruppe for å undersøke om medlemmer over 55 år, seniorene, hadde </w:t>
      </w:r>
      <w:r>
        <w:rPr>
          <w:rFonts w:ascii="Times New Roman" w:hAnsi="Times New Roman" w:cs="Times New Roman"/>
          <w:sz w:val="28"/>
          <w:szCs w:val="28"/>
        </w:rPr>
        <w:t>behov for</w:t>
      </w:r>
      <w:r w:rsidR="009B3A62" w:rsidRPr="0098760A">
        <w:rPr>
          <w:rFonts w:ascii="Times New Roman" w:hAnsi="Times New Roman" w:cs="Times New Roman"/>
          <w:sz w:val="28"/>
          <w:szCs w:val="28"/>
        </w:rPr>
        <w:t xml:space="preserve"> å ha egne møter hvor det kunne arbeid</w:t>
      </w:r>
      <w:r w:rsidR="0012348F">
        <w:rPr>
          <w:rFonts w:ascii="Times New Roman" w:hAnsi="Times New Roman" w:cs="Times New Roman"/>
          <w:sz w:val="28"/>
          <w:szCs w:val="28"/>
        </w:rPr>
        <w:t>e</w:t>
      </w:r>
      <w:r w:rsidR="009B3A62" w:rsidRPr="0098760A">
        <w:rPr>
          <w:rFonts w:ascii="Times New Roman" w:hAnsi="Times New Roman" w:cs="Times New Roman"/>
          <w:sz w:val="28"/>
          <w:szCs w:val="28"/>
        </w:rPr>
        <w:t xml:space="preserve">s med seniorpolitiske spørsmål. Oppdraget var konkret å arrangere møter for målgruppa </w:t>
      </w:r>
      <w:r w:rsidR="003C61FC">
        <w:rPr>
          <w:rFonts w:ascii="Times New Roman" w:hAnsi="Times New Roman" w:cs="Times New Roman"/>
          <w:sz w:val="28"/>
          <w:szCs w:val="28"/>
        </w:rPr>
        <w:t>f</w:t>
      </w:r>
      <w:r w:rsidR="007344DD">
        <w:rPr>
          <w:rFonts w:ascii="Times New Roman" w:hAnsi="Times New Roman" w:cs="Times New Roman"/>
          <w:sz w:val="28"/>
          <w:szCs w:val="28"/>
        </w:rPr>
        <w:t>o</w:t>
      </w:r>
      <w:r w:rsidR="003C61FC">
        <w:rPr>
          <w:rFonts w:ascii="Times New Roman" w:hAnsi="Times New Roman" w:cs="Times New Roman"/>
          <w:sz w:val="28"/>
          <w:szCs w:val="28"/>
        </w:rPr>
        <w:t>r å kartlegge interessen og behovet for et slikt tiltak b</w:t>
      </w:r>
      <w:r w:rsidR="009B3A62" w:rsidRPr="0098760A">
        <w:rPr>
          <w:rFonts w:ascii="Times New Roman" w:hAnsi="Times New Roman" w:cs="Times New Roman"/>
          <w:sz w:val="28"/>
          <w:szCs w:val="28"/>
        </w:rPr>
        <w:t xml:space="preserve">lant medlemmene. Det er fram til oktober 2019 arrangert 6 medlemsmøter med 35 til 45 påmeldte. Invitasjonen til møtene har gått til alle </w:t>
      </w:r>
      <w:r w:rsidR="006575C9">
        <w:rPr>
          <w:rFonts w:ascii="Times New Roman" w:hAnsi="Times New Roman" w:cs="Times New Roman"/>
          <w:sz w:val="28"/>
          <w:szCs w:val="28"/>
        </w:rPr>
        <w:t xml:space="preserve">medlemmer </w:t>
      </w:r>
      <w:r w:rsidR="00F864B4" w:rsidRPr="0098760A">
        <w:rPr>
          <w:rFonts w:ascii="Times New Roman" w:hAnsi="Times New Roman" w:cs="Times New Roman"/>
          <w:sz w:val="28"/>
          <w:szCs w:val="28"/>
        </w:rPr>
        <w:t xml:space="preserve">i </w:t>
      </w:r>
      <w:r w:rsidR="009B3A62" w:rsidRPr="0098760A">
        <w:rPr>
          <w:rFonts w:ascii="Times New Roman" w:hAnsi="Times New Roman" w:cs="Times New Roman"/>
          <w:sz w:val="28"/>
          <w:szCs w:val="28"/>
        </w:rPr>
        <w:t>regionen som er 55</w:t>
      </w:r>
      <w:r w:rsidR="003C61FC">
        <w:rPr>
          <w:rFonts w:ascii="Times New Roman" w:hAnsi="Times New Roman" w:cs="Times New Roman"/>
          <w:sz w:val="28"/>
          <w:szCs w:val="28"/>
        </w:rPr>
        <w:t xml:space="preserve"> år eller eldre</w:t>
      </w:r>
      <w:r w:rsidR="009B3A62" w:rsidRPr="0098760A">
        <w:rPr>
          <w:rFonts w:ascii="Times New Roman" w:hAnsi="Times New Roman" w:cs="Times New Roman"/>
          <w:sz w:val="28"/>
          <w:szCs w:val="28"/>
        </w:rPr>
        <w:t xml:space="preserve">. </w:t>
      </w:r>
      <w:r w:rsidR="007344DD">
        <w:rPr>
          <w:rFonts w:ascii="Times New Roman" w:hAnsi="Times New Roman" w:cs="Times New Roman"/>
          <w:sz w:val="28"/>
          <w:szCs w:val="28"/>
        </w:rPr>
        <w:t xml:space="preserve">Av region Øst sine omkring 1800 medlemmer, </w:t>
      </w:r>
      <w:r w:rsidR="006575C9">
        <w:rPr>
          <w:rFonts w:ascii="Times New Roman" w:hAnsi="Times New Roman" w:cs="Times New Roman"/>
          <w:sz w:val="28"/>
          <w:szCs w:val="28"/>
        </w:rPr>
        <w:t>utgjør målgruppen</w:t>
      </w:r>
      <w:r w:rsidR="0073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5C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6575C9">
        <w:rPr>
          <w:rFonts w:ascii="Times New Roman" w:hAnsi="Times New Roman" w:cs="Times New Roman"/>
          <w:sz w:val="28"/>
          <w:szCs w:val="28"/>
        </w:rPr>
        <w:t xml:space="preserve"> 900, altså rundt halvparten av medlemsmassen.</w:t>
      </w:r>
    </w:p>
    <w:p w14:paraId="6F8721D0" w14:textId="77777777" w:rsidR="0058177A" w:rsidRDefault="0058177A" w:rsidP="009B3A62">
      <w:pPr>
        <w:rPr>
          <w:rFonts w:ascii="Times New Roman" w:hAnsi="Times New Roman" w:cs="Times New Roman"/>
          <w:sz w:val="28"/>
          <w:szCs w:val="28"/>
        </w:rPr>
      </w:pPr>
    </w:p>
    <w:p w14:paraId="26535E4B" w14:textId="77777777" w:rsidR="005C79B5" w:rsidRDefault="005C79B5" w:rsidP="009B3A62">
      <w:pPr>
        <w:rPr>
          <w:rFonts w:ascii="Times New Roman" w:hAnsi="Times New Roman" w:cs="Times New Roman"/>
          <w:sz w:val="28"/>
          <w:szCs w:val="28"/>
        </w:rPr>
      </w:pPr>
    </w:p>
    <w:p w14:paraId="478B9437" w14:textId="2B6A2027" w:rsidR="00921247" w:rsidRPr="00501288" w:rsidRDefault="00EE50B7" w:rsidP="009B3A62">
      <w:pPr>
        <w:rPr>
          <w:rStyle w:val="Sterk"/>
          <w:sz w:val="28"/>
        </w:rPr>
      </w:pPr>
      <w:r w:rsidRPr="00501288">
        <w:rPr>
          <w:rStyle w:val="Sterk"/>
          <w:sz w:val="28"/>
        </w:rPr>
        <w:t>Deltakerne på seniormøtene</w:t>
      </w:r>
    </w:p>
    <w:p w14:paraId="7B693C39" w14:textId="40B17D1A" w:rsidR="009B3A62" w:rsidRDefault="00EE50B7" w:rsidP="009B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Anslagsvis var 75 % av deltakerne i seniormøtene yrkesaktive. </w:t>
      </w:r>
      <w:r w:rsidR="004715E0">
        <w:rPr>
          <w:rFonts w:ascii="Times New Roman" w:hAnsi="Times New Roman" w:cs="Times New Roman"/>
          <w:sz w:val="28"/>
          <w:szCs w:val="28"/>
        </w:rPr>
        <w:t>Ut fra listen over deltakere på seniormøtene</w:t>
      </w:r>
      <w:r>
        <w:rPr>
          <w:rFonts w:ascii="Times New Roman" w:hAnsi="Times New Roman" w:cs="Times New Roman"/>
          <w:sz w:val="28"/>
          <w:szCs w:val="28"/>
        </w:rPr>
        <w:t xml:space="preserve">, til sammen 64 personer, </w:t>
      </w:r>
      <w:r w:rsidR="004715E0">
        <w:rPr>
          <w:rFonts w:ascii="Times New Roman" w:hAnsi="Times New Roman" w:cs="Times New Roman"/>
          <w:sz w:val="28"/>
          <w:szCs w:val="28"/>
        </w:rPr>
        <w:t>har arbeidsgruppen fått tilgang</w:t>
      </w:r>
      <w:r w:rsidR="000D5CB2">
        <w:rPr>
          <w:rFonts w:ascii="Times New Roman" w:hAnsi="Times New Roman" w:cs="Times New Roman"/>
          <w:sz w:val="28"/>
          <w:szCs w:val="28"/>
        </w:rPr>
        <w:t xml:space="preserve"> til</w:t>
      </w:r>
      <w:r w:rsidR="004715E0">
        <w:rPr>
          <w:rFonts w:ascii="Times New Roman" w:hAnsi="Times New Roman" w:cs="Times New Roman"/>
          <w:sz w:val="28"/>
          <w:szCs w:val="28"/>
        </w:rPr>
        <w:t xml:space="preserve"> en anonymisert liste over antall personer per årskull. Det ble ikke opplyst om antall yrkesaktive medlemmer per årskull, antakelig på grunn av personvernreglene.</w:t>
      </w:r>
      <w:r w:rsidR="00CE494E">
        <w:rPr>
          <w:rFonts w:ascii="Times New Roman" w:hAnsi="Times New Roman" w:cs="Times New Roman"/>
          <w:sz w:val="28"/>
          <w:szCs w:val="28"/>
        </w:rPr>
        <w:t xml:space="preserve"> Basert på dette mat</w:t>
      </w:r>
      <w:r w:rsidR="002A0514">
        <w:rPr>
          <w:rFonts w:ascii="Times New Roman" w:hAnsi="Times New Roman" w:cs="Times New Roman"/>
          <w:sz w:val="28"/>
          <w:szCs w:val="28"/>
        </w:rPr>
        <w:t xml:space="preserve">erialet </w:t>
      </w:r>
      <w:r>
        <w:rPr>
          <w:rFonts w:ascii="Times New Roman" w:hAnsi="Times New Roman" w:cs="Times New Roman"/>
          <w:sz w:val="28"/>
          <w:szCs w:val="28"/>
        </w:rPr>
        <w:t>måtte arbeidsgruppen</w:t>
      </w:r>
      <w:r w:rsidR="002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legge</w:t>
      </w:r>
      <w:r w:rsidR="002A0514">
        <w:rPr>
          <w:rFonts w:ascii="Times New Roman" w:hAnsi="Times New Roman" w:cs="Times New Roman"/>
          <w:sz w:val="28"/>
          <w:szCs w:val="28"/>
        </w:rPr>
        <w:t xml:space="preserve"> følgende </w:t>
      </w:r>
      <w:r>
        <w:rPr>
          <w:rFonts w:ascii="Times New Roman" w:hAnsi="Times New Roman" w:cs="Times New Roman"/>
          <w:sz w:val="28"/>
          <w:szCs w:val="28"/>
        </w:rPr>
        <w:t>arbeidshypotese</w:t>
      </w:r>
      <w:r w:rsidR="002A0514">
        <w:rPr>
          <w:rFonts w:ascii="Times New Roman" w:hAnsi="Times New Roman" w:cs="Times New Roman"/>
          <w:sz w:val="28"/>
          <w:szCs w:val="28"/>
        </w:rPr>
        <w:t xml:space="preserve"> til grunn: Alle 15 medlemmer </w:t>
      </w:r>
      <w:r w:rsidR="008F79CE">
        <w:rPr>
          <w:rFonts w:ascii="Times New Roman" w:hAnsi="Times New Roman" w:cs="Times New Roman"/>
          <w:sz w:val="28"/>
          <w:szCs w:val="28"/>
        </w:rPr>
        <w:t xml:space="preserve">(23 %) </w:t>
      </w:r>
      <w:r w:rsidR="002A0514">
        <w:rPr>
          <w:rFonts w:ascii="Times New Roman" w:hAnsi="Times New Roman" w:cs="Times New Roman"/>
          <w:sz w:val="28"/>
          <w:szCs w:val="28"/>
        </w:rPr>
        <w:t>i gruppen med alder ≥55 men &lt;62 er yrkesaktive</w:t>
      </w:r>
      <w:r w:rsidR="008F79CE">
        <w:rPr>
          <w:rFonts w:ascii="Times New Roman" w:hAnsi="Times New Roman" w:cs="Times New Roman"/>
          <w:sz w:val="28"/>
          <w:szCs w:val="28"/>
        </w:rPr>
        <w:t xml:space="preserve"> (selv om det er teoretisk mulig at</w:t>
      </w:r>
      <w:r>
        <w:rPr>
          <w:rFonts w:ascii="Times New Roman" w:hAnsi="Times New Roman" w:cs="Times New Roman"/>
          <w:sz w:val="28"/>
          <w:szCs w:val="28"/>
        </w:rPr>
        <w:t xml:space="preserve"> en </w:t>
      </w:r>
      <w:r w:rsidR="008F79CE">
        <w:rPr>
          <w:rFonts w:ascii="Times New Roman" w:hAnsi="Times New Roman" w:cs="Times New Roman"/>
          <w:sz w:val="28"/>
          <w:szCs w:val="28"/>
        </w:rPr>
        <w:t xml:space="preserve">liten andel er pensjonister); alle 34 medlemmer (54 %) i gruppen med alder ≥62 men ≤67 er yrkesaktive (selv om vi vet at et </w:t>
      </w:r>
      <w:r>
        <w:rPr>
          <w:rFonts w:ascii="Times New Roman" w:hAnsi="Times New Roman" w:cs="Times New Roman"/>
          <w:sz w:val="28"/>
          <w:szCs w:val="28"/>
        </w:rPr>
        <w:t>mindre</w:t>
      </w:r>
      <w:r w:rsidR="00E154F2">
        <w:rPr>
          <w:rFonts w:ascii="Times New Roman" w:hAnsi="Times New Roman" w:cs="Times New Roman"/>
          <w:sz w:val="28"/>
          <w:szCs w:val="28"/>
        </w:rPr>
        <w:t xml:space="preserve">, men </w:t>
      </w:r>
      <w:r w:rsidR="008F79CE">
        <w:rPr>
          <w:rFonts w:ascii="Times New Roman" w:hAnsi="Times New Roman" w:cs="Times New Roman"/>
          <w:sz w:val="28"/>
          <w:szCs w:val="28"/>
        </w:rPr>
        <w:t>for oss ukjent antall er pensjonister); alle 15 medlemmer (23 %) med ald</w:t>
      </w:r>
      <w:r w:rsidR="00E154F2">
        <w:rPr>
          <w:rFonts w:ascii="Times New Roman" w:hAnsi="Times New Roman" w:cs="Times New Roman"/>
          <w:sz w:val="28"/>
          <w:szCs w:val="28"/>
        </w:rPr>
        <w:t>er &gt; 67 år</w:t>
      </w:r>
      <w:r w:rsidR="008F79CE">
        <w:rPr>
          <w:rFonts w:ascii="Times New Roman" w:hAnsi="Times New Roman" w:cs="Times New Roman"/>
          <w:sz w:val="28"/>
          <w:szCs w:val="28"/>
        </w:rPr>
        <w:t xml:space="preserve"> er </w:t>
      </w:r>
      <w:r w:rsidR="00E154F2">
        <w:rPr>
          <w:rFonts w:ascii="Times New Roman" w:hAnsi="Times New Roman" w:cs="Times New Roman"/>
          <w:sz w:val="28"/>
          <w:szCs w:val="28"/>
        </w:rPr>
        <w:t>pensjonister (</w:t>
      </w:r>
      <w:r w:rsidR="008F79CE">
        <w:rPr>
          <w:rFonts w:ascii="Times New Roman" w:hAnsi="Times New Roman" w:cs="Times New Roman"/>
          <w:sz w:val="28"/>
          <w:szCs w:val="28"/>
        </w:rPr>
        <w:t xml:space="preserve">selv </w:t>
      </w:r>
      <w:r w:rsidR="008F79CE">
        <w:rPr>
          <w:rFonts w:ascii="Times New Roman" w:hAnsi="Times New Roman" w:cs="Times New Roman"/>
          <w:sz w:val="28"/>
          <w:szCs w:val="28"/>
        </w:rPr>
        <w:lastRenderedPageBreak/>
        <w:t xml:space="preserve">om </w:t>
      </w:r>
      <w:r w:rsidR="00E154F2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vet at</w:t>
      </w:r>
      <w:r w:rsidR="00E154F2">
        <w:rPr>
          <w:rFonts w:ascii="Times New Roman" w:hAnsi="Times New Roman" w:cs="Times New Roman"/>
          <w:sz w:val="28"/>
          <w:szCs w:val="28"/>
        </w:rPr>
        <w:t xml:space="preserve"> det</w:t>
      </w:r>
      <w:r w:rsidR="008F79CE">
        <w:rPr>
          <w:rFonts w:ascii="Times New Roman" w:hAnsi="Times New Roman" w:cs="Times New Roman"/>
          <w:sz w:val="28"/>
          <w:szCs w:val="28"/>
        </w:rPr>
        <w:t xml:space="preserve"> kan være enkelte yrkesaktive her).  Matematisk gi</w:t>
      </w:r>
      <w:r>
        <w:rPr>
          <w:rFonts w:ascii="Times New Roman" w:hAnsi="Times New Roman" w:cs="Times New Roman"/>
          <w:sz w:val="28"/>
          <w:szCs w:val="28"/>
        </w:rPr>
        <w:t>r</w:t>
      </w:r>
      <w:r w:rsidR="008F79CE">
        <w:rPr>
          <w:rFonts w:ascii="Times New Roman" w:hAnsi="Times New Roman" w:cs="Times New Roman"/>
          <w:sz w:val="28"/>
          <w:szCs w:val="28"/>
        </w:rPr>
        <w:t xml:space="preserve"> dette en andel yrkesaktive på 77 %.  </w:t>
      </w:r>
    </w:p>
    <w:p w14:paraId="31E9C9A9" w14:textId="77777777" w:rsidR="00E154F2" w:rsidRPr="0098760A" w:rsidRDefault="00E154F2" w:rsidP="009B3A62">
      <w:pPr>
        <w:rPr>
          <w:rFonts w:ascii="Times New Roman" w:hAnsi="Times New Roman" w:cs="Times New Roman"/>
          <w:sz w:val="28"/>
          <w:szCs w:val="28"/>
        </w:rPr>
      </w:pPr>
    </w:p>
    <w:p w14:paraId="00BE2B23" w14:textId="4CCADA5C" w:rsidR="009B3A62" w:rsidRPr="0098760A" w:rsidRDefault="009B3A62" w:rsidP="009B3A62">
      <w:pPr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 wp14:anchorId="183542AE" wp14:editId="5F5CE148">
            <wp:extent cx="4953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A897DC9" w14:textId="77777777" w:rsidR="0098760A" w:rsidRDefault="0098760A" w:rsidP="009B3A62">
      <w:pPr>
        <w:rPr>
          <w:rFonts w:ascii="Times New Roman" w:hAnsi="Times New Roman" w:cs="Times New Roman"/>
          <w:sz w:val="28"/>
          <w:szCs w:val="28"/>
        </w:rPr>
      </w:pPr>
    </w:p>
    <w:p w14:paraId="37284B56" w14:textId="270D0043" w:rsidR="005C79B5" w:rsidRDefault="004715E0" w:rsidP="00E154F2">
      <w:pPr>
        <w:pStyle w:val="Bildetekst"/>
        <w:rPr>
          <w:rFonts w:ascii="Times New Roman" w:hAnsi="Times New Roman" w:cs="Times New Roman"/>
          <w:sz w:val="28"/>
          <w:szCs w:val="28"/>
        </w:rPr>
      </w:pPr>
      <w:r>
        <w:t xml:space="preserve">Figur </w:t>
      </w:r>
      <w:r w:rsidR="000D5CB2">
        <w:rPr>
          <w:noProof/>
        </w:rPr>
        <w:fldChar w:fldCharType="begin"/>
      </w:r>
      <w:r w:rsidR="000D5CB2">
        <w:rPr>
          <w:noProof/>
        </w:rPr>
        <w:instrText xml:space="preserve"> SEQ Figur \* ARABIC </w:instrText>
      </w:r>
      <w:r w:rsidR="000D5CB2">
        <w:rPr>
          <w:noProof/>
        </w:rPr>
        <w:fldChar w:fldCharType="separate"/>
      </w:r>
      <w:r>
        <w:rPr>
          <w:noProof/>
        </w:rPr>
        <w:t>1</w:t>
      </w:r>
      <w:r w:rsidR="000D5CB2">
        <w:rPr>
          <w:noProof/>
        </w:rPr>
        <w:fldChar w:fldCharType="end"/>
      </w:r>
      <w:r>
        <w:t xml:space="preserve">:  Deltakerne i </w:t>
      </w:r>
      <w:proofErr w:type="gramStart"/>
      <w:r>
        <w:t xml:space="preserve">seniorarrangementene </w:t>
      </w:r>
      <w:r w:rsidRPr="00CF4918">
        <w:t xml:space="preserve"> delt</w:t>
      </w:r>
      <w:proofErr w:type="gramEnd"/>
      <w:r w:rsidRPr="00CF4918">
        <w:t xml:space="preserve"> i 3 grupper; eldre enn 67 – antakelig primært pensjonister, intervallet f.o.m. 62 t.o.m.  67 – gruppen som vurderer når de skal velge å gå av</w:t>
      </w:r>
      <w:r>
        <w:t xml:space="preserve"> samt noen få pensjonister</w:t>
      </w:r>
      <w:r w:rsidRPr="00CF4918">
        <w:t>, og under 62 -  antakelig yrkesaktive.</w:t>
      </w:r>
    </w:p>
    <w:p w14:paraId="227F8B3E" w14:textId="26ADDC8D" w:rsidR="00E154F2" w:rsidRDefault="00E154F2" w:rsidP="005C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Arbeidsgruppen mener derfor at vi grovt anslått kan si at tre av fire deltakere i seniormøtene </w:t>
      </w:r>
      <w:r w:rsidR="00A74F10">
        <w:rPr>
          <w:rFonts w:ascii="Times New Roman" w:hAnsi="Times New Roman" w:cs="Times New Roman"/>
          <w:sz w:val="28"/>
          <w:szCs w:val="28"/>
        </w:rPr>
        <w:t>var</w:t>
      </w:r>
      <w:r>
        <w:rPr>
          <w:rFonts w:ascii="Times New Roman" w:hAnsi="Times New Roman" w:cs="Times New Roman"/>
          <w:sz w:val="28"/>
          <w:szCs w:val="28"/>
        </w:rPr>
        <w:t xml:space="preserve"> yrkesaktive. </w:t>
      </w:r>
      <w:r w:rsidR="00EE50B7">
        <w:rPr>
          <w:rFonts w:ascii="Times New Roman" w:hAnsi="Times New Roman" w:cs="Times New Roman"/>
          <w:sz w:val="28"/>
          <w:szCs w:val="28"/>
        </w:rPr>
        <w:t xml:space="preserve"> Dette stemmer godt overens med arbeidsgruppens inntrykk fra møtene. </w:t>
      </w:r>
      <w:r>
        <w:rPr>
          <w:rFonts w:ascii="Times New Roman" w:hAnsi="Times New Roman" w:cs="Times New Roman"/>
          <w:sz w:val="28"/>
          <w:szCs w:val="28"/>
        </w:rPr>
        <w:t xml:space="preserve">Aktiviteten kan derfor i det store og hele karakteriseres som et tiltak for yrkesaktive seniorer. </w:t>
      </w:r>
    </w:p>
    <w:p w14:paraId="2EA04237" w14:textId="77777777" w:rsidR="00E154F2" w:rsidRDefault="00E154F2" w:rsidP="005C79B5">
      <w:pPr>
        <w:rPr>
          <w:rFonts w:ascii="Times New Roman" w:hAnsi="Times New Roman" w:cs="Times New Roman"/>
          <w:sz w:val="28"/>
          <w:szCs w:val="28"/>
        </w:rPr>
      </w:pPr>
    </w:p>
    <w:p w14:paraId="1D5D6AED" w14:textId="3EB29A49" w:rsidR="00E154F2" w:rsidRDefault="00E154F2" w:rsidP="005C7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Arbeidsgruppen har fanget opp at </w:t>
      </w:r>
      <w:r w:rsidR="00A74F10">
        <w:rPr>
          <w:rFonts w:ascii="Times New Roman" w:hAnsi="Times New Roman" w:cs="Times New Roman"/>
          <w:sz w:val="28"/>
          <w:szCs w:val="28"/>
        </w:rPr>
        <w:t>en innvending</w:t>
      </w:r>
      <w:r>
        <w:rPr>
          <w:rFonts w:ascii="Times New Roman" w:hAnsi="Times New Roman" w:cs="Times New Roman"/>
          <w:sz w:val="28"/>
          <w:szCs w:val="28"/>
        </w:rPr>
        <w:t xml:space="preserve"> mot våre seniorsamlinger har vært at Akademikerforbundet er et forbund for yrkesaktive</w:t>
      </w:r>
      <w:r w:rsidR="00A74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Etter arbeidsgruppens oppfatning bør det imidlertid kunne være tilstrekkelig romslighet i Akademikerforbundet til å akseptere at </w:t>
      </w:r>
      <w:r w:rsidR="00A74F10">
        <w:rPr>
          <w:rFonts w:ascii="Times New Roman" w:hAnsi="Times New Roman" w:cs="Times New Roman"/>
          <w:sz w:val="28"/>
          <w:szCs w:val="28"/>
        </w:rPr>
        <w:t xml:space="preserve">omkring </w:t>
      </w:r>
      <w:r>
        <w:rPr>
          <w:rFonts w:ascii="Times New Roman" w:hAnsi="Times New Roman" w:cs="Times New Roman"/>
          <w:sz w:val="28"/>
          <w:szCs w:val="28"/>
        </w:rPr>
        <w:t>én av fire deltakere på seniormøtene</w:t>
      </w:r>
      <w:r w:rsidR="00A74F10">
        <w:rPr>
          <w:rFonts w:ascii="Times New Roman" w:hAnsi="Times New Roman" w:cs="Times New Roman"/>
          <w:sz w:val="28"/>
          <w:szCs w:val="28"/>
        </w:rPr>
        <w:t xml:space="preserve"> tidligere </w:t>
      </w:r>
      <w:r w:rsidR="00BC6A57">
        <w:rPr>
          <w:rFonts w:ascii="Times New Roman" w:hAnsi="Times New Roman" w:cs="Times New Roman"/>
          <w:sz w:val="28"/>
          <w:szCs w:val="28"/>
        </w:rPr>
        <w:t xml:space="preserve">er </w:t>
      </w:r>
      <w:r w:rsidR="00A74F10">
        <w:rPr>
          <w:rFonts w:ascii="Times New Roman" w:hAnsi="Times New Roman" w:cs="Times New Roman"/>
          <w:sz w:val="28"/>
          <w:szCs w:val="28"/>
        </w:rPr>
        <w:t>engasjerte medlemmer som</w:t>
      </w:r>
      <w:r>
        <w:rPr>
          <w:rFonts w:ascii="Times New Roman" w:hAnsi="Times New Roman" w:cs="Times New Roman"/>
          <w:sz w:val="28"/>
          <w:szCs w:val="28"/>
        </w:rPr>
        <w:t xml:space="preserve"> ikke lenger er yrkesaktive. Det bør ikke glemmes</w:t>
      </w:r>
      <w:r w:rsidR="000D5CB2">
        <w:rPr>
          <w:rFonts w:ascii="Times New Roman" w:hAnsi="Times New Roman" w:cs="Times New Roman"/>
          <w:sz w:val="28"/>
          <w:szCs w:val="28"/>
        </w:rPr>
        <w:t xml:space="preserve"> at</w:t>
      </w:r>
      <w:r>
        <w:rPr>
          <w:rFonts w:ascii="Times New Roman" w:hAnsi="Times New Roman" w:cs="Times New Roman"/>
          <w:sz w:val="28"/>
          <w:szCs w:val="28"/>
        </w:rPr>
        <w:t xml:space="preserve"> mange fagorganisasjoner har </w:t>
      </w:r>
      <w:r w:rsidR="00A74F10">
        <w:rPr>
          <w:rFonts w:ascii="Times New Roman" w:hAnsi="Times New Roman" w:cs="Times New Roman"/>
          <w:sz w:val="28"/>
          <w:szCs w:val="28"/>
        </w:rPr>
        <w:t>pensjonistgrupper/arrangementer for sine pensjonister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81A9E" w14:textId="77777777" w:rsidR="00501288" w:rsidRDefault="00501288" w:rsidP="005C79B5">
      <w:pPr>
        <w:rPr>
          <w:rFonts w:ascii="Times New Roman" w:hAnsi="Times New Roman" w:cs="Times New Roman"/>
          <w:sz w:val="28"/>
          <w:szCs w:val="28"/>
        </w:rPr>
      </w:pPr>
    </w:p>
    <w:p w14:paraId="0491CA30" w14:textId="523A836E" w:rsidR="00501288" w:rsidRPr="00501288" w:rsidRDefault="00501288" w:rsidP="00501288">
      <w:pPr>
        <w:rPr>
          <w:rStyle w:val="Sterk"/>
          <w:sz w:val="28"/>
        </w:rPr>
      </w:pPr>
      <w:r w:rsidRPr="00501288">
        <w:rPr>
          <w:rStyle w:val="Sterk"/>
          <w:sz w:val="28"/>
        </w:rPr>
        <w:t>Faglig innhold</w:t>
      </w:r>
    </w:p>
    <w:p w14:paraId="2548EA85" w14:textId="4751D02B" w:rsidR="00501288" w:rsidRPr="00B66D6E" w:rsidRDefault="00B66D6E" w:rsidP="00B6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Arbeidsgruppen har lagt vekt på at det faglige innholdet i seniormøtene ikke skulle være i konkurranse med kurs, møter og aktiviteter som tilbys til forbundets medlemmer. Det ble derfor valgt ut temaer som bør ha særlig relevans for seniorer fra 55 år og oppover:   </w:t>
      </w:r>
    </w:p>
    <w:p w14:paraId="5E0BE03B" w14:textId="0D4F7AD0" w:rsidR="00501288" w:rsidRPr="00B66D6E" w:rsidRDefault="00501288" w:rsidP="00B66D6E">
      <w:pPr>
        <w:pStyle w:val="Listeavsnit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6D6E">
        <w:rPr>
          <w:rFonts w:ascii="Times New Roman" w:hAnsi="Times New Roman" w:cs="Times New Roman"/>
          <w:sz w:val="28"/>
          <w:szCs w:val="28"/>
        </w:rPr>
        <w:t>Utfordring i seniorpolitikken</w:t>
      </w:r>
    </w:p>
    <w:p w14:paraId="08A62D00" w14:textId="77777777" w:rsidR="00501288" w:rsidRPr="00B66D6E" w:rsidRDefault="00501288" w:rsidP="00B66D6E">
      <w:pPr>
        <w:pStyle w:val="Listeavsnit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6D6E">
        <w:rPr>
          <w:rFonts w:ascii="Times New Roman" w:hAnsi="Times New Roman" w:cs="Times New Roman"/>
          <w:sz w:val="28"/>
          <w:szCs w:val="28"/>
        </w:rPr>
        <w:t>Erfaring med seniorarbeid i Norsk Sykepleierforbund</w:t>
      </w:r>
    </w:p>
    <w:p w14:paraId="6A190C40" w14:textId="77777777" w:rsidR="00501288" w:rsidRPr="00B66D6E" w:rsidRDefault="00501288" w:rsidP="00B66D6E">
      <w:pPr>
        <w:pStyle w:val="Listeavsnit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6D6E">
        <w:rPr>
          <w:rFonts w:ascii="Times New Roman" w:hAnsi="Times New Roman" w:cs="Times New Roman"/>
          <w:sz w:val="28"/>
          <w:szCs w:val="28"/>
        </w:rPr>
        <w:t>Hva gir medlemskapet i Akademikerforbundet når jeg har gått av med pensjon?</w:t>
      </w:r>
    </w:p>
    <w:p w14:paraId="5DF7D661" w14:textId="77777777" w:rsidR="00501288" w:rsidRPr="00B66D6E" w:rsidRDefault="00501288" w:rsidP="00B66D6E">
      <w:pPr>
        <w:pStyle w:val="Listeavsnit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6D6E">
        <w:rPr>
          <w:rFonts w:ascii="Times New Roman" w:hAnsi="Times New Roman" w:cs="Times New Roman"/>
          <w:sz w:val="28"/>
          <w:szCs w:val="28"/>
        </w:rPr>
        <w:t>Ny offentlig tjenestepensjon</w:t>
      </w:r>
    </w:p>
    <w:p w14:paraId="07E82CFF" w14:textId="77777777" w:rsidR="00501288" w:rsidRPr="00B66D6E" w:rsidRDefault="00501288" w:rsidP="00B66D6E">
      <w:pPr>
        <w:pStyle w:val="Listeavsnit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6D6E">
        <w:rPr>
          <w:rFonts w:ascii="Times New Roman" w:hAnsi="Times New Roman" w:cs="Times New Roman"/>
          <w:sz w:val="28"/>
          <w:szCs w:val="28"/>
        </w:rPr>
        <w:lastRenderedPageBreak/>
        <w:t>Pensjonsreformen og regulering av pensjon</w:t>
      </w:r>
    </w:p>
    <w:p w14:paraId="7112D95F" w14:textId="77777777" w:rsidR="00501288" w:rsidRPr="00B66D6E" w:rsidRDefault="00501288" w:rsidP="00B66D6E">
      <w:pPr>
        <w:pStyle w:val="Listeavsnit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6D6E">
        <w:rPr>
          <w:rFonts w:ascii="Times New Roman" w:hAnsi="Times New Roman" w:cs="Times New Roman"/>
          <w:sz w:val="28"/>
          <w:szCs w:val="28"/>
        </w:rPr>
        <w:t>Hva er seniorpolitikk i arbeidslivet</w:t>
      </w:r>
    </w:p>
    <w:p w14:paraId="7B2A0E30" w14:textId="77777777" w:rsidR="00501288" w:rsidRPr="00B66D6E" w:rsidRDefault="00501288" w:rsidP="00B66D6E">
      <w:pPr>
        <w:pStyle w:val="Listeavsnit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6D6E">
        <w:rPr>
          <w:rFonts w:ascii="Times New Roman" w:hAnsi="Times New Roman" w:cs="Times New Roman"/>
          <w:sz w:val="28"/>
          <w:szCs w:val="28"/>
        </w:rPr>
        <w:t>Endringer i oppfatninger om aldring og arbeid</w:t>
      </w:r>
    </w:p>
    <w:p w14:paraId="248C1FC6" w14:textId="28ABEE1E" w:rsidR="00501288" w:rsidRPr="00501288" w:rsidRDefault="00501288" w:rsidP="00B66D6E">
      <w:pPr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01288">
        <w:rPr>
          <w:rFonts w:ascii="Times New Roman" w:hAnsi="Times New Roman" w:cs="Times New Roman"/>
          <w:sz w:val="28"/>
          <w:szCs w:val="28"/>
        </w:rPr>
        <w:t>Hvordan kan de 15 neste</w:t>
      </w:r>
      <w:r w:rsidR="00B66D6E">
        <w:rPr>
          <w:rFonts w:ascii="Times New Roman" w:hAnsi="Times New Roman" w:cs="Times New Roman"/>
          <w:sz w:val="28"/>
          <w:szCs w:val="28"/>
        </w:rPr>
        <w:t xml:space="preserve"> år</w:t>
      </w:r>
      <w:r w:rsidRPr="00501288">
        <w:rPr>
          <w:rFonts w:ascii="Times New Roman" w:hAnsi="Times New Roman" w:cs="Times New Roman"/>
          <w:sz w:val="28"/>
          <w:szCs w:val="28"/>
        </w:rPr>
        <w:t xml:space="preserve"> bli de 15 beste i arbeidslivet</w:t>
      </w:r>
    </w:p>
    <w:p w14:paraId="2EABB284" w14:textId="77777777" w:rsidR="00501288" w:rsidRPr="00501288" w:rsidRDefault="00501288" w:rsidP="00B66D6E">
      <w:pPr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01288">
        <w:rPr>
          <w:rFonts w:ascii="Times New Roman" w:hAnsi="Times New Roman" w:cs="Times New Roman"/>
          <w:sz w:val="28"/>
          <w:szCs w:val="28"/>
        </w:rPr>
        <w:t>Best for både arbeidsgiver og for den enkelte senior</w:t>
      </w:r>
    </w:p>
    <w:p w14:paraId="0BEC45A7" w14:textId="77777777" w:rsidR="00501288" w:rsidRPr="00501288" w:rsidRDefault="00501288" w:rsidP="00B66D6E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01288">
        <w:rPr>
          <w:rFonts w:ascii="Times New Roman" w:hAnsi="Times New Roman" w:cs="Times New Roman"/>
          <w:sz w:val="28"/>
          <w:szCs w:val="28"/>
        </w:rPr>
        <w:t>Arbeidsgiver og tillitsvalgtes samarbeid om utvikling av seniorpolitikk i virksomheten</w:t>
      </w:r>
    </w:p>
    <w:p w14:paraId="0238C707" w14:textId="77777777" w:rsidR="00501288" w:rsidRPr="00B66D6E" w:rsidRDefault="00501288" w:rsidP="00B66D6E">
      <w:pPr>
        <w:pStyle w:val="Listeavsnit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6D6E">
        <w:rPr>
          <w:rFonts w:ascii="Times New Roman" w:hAnsi="Times New Roman" w:cs="Times New Roman"/>
          <w:sz w:val="28"/>
          <w:szCs w:val="28"/>
        </w:rPr>
        <w:t>Presentasjon av seniorpolitisks veileder</w:t>
      </w:r>
    </w:p>
    <w:p w14:paraId="5738033A" w14:textId="77777777" w:rsidR="00501288" w:rsidRPr="00B66D6E" w:rsidRDefault="00501288" w:rsidP="00B66D6E">
      <w:pPr>
        <w:pStyle w:val="Listeavsnit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66D6E">
        <w:rPr>
          <w:rFonts w:ascii="Times New Roman" w:hAnsi="Times New Roman" w:cs="Times New Roman"/>
          <w:sz w:val="28"/>
          <w:szCs w:val="28"/>
        </w:rPr>
        <w:t>Eldrebølge – en storm i et vannglass! Myter eller sannheter.</w:t>
      </w:r>
    </w:p>
    <w:p w14:paraId="68063C0C" w14:textId="77777777" w:rsidR="00501288" w:rsidRPr="00501288" w:rsidRDefault="00501288" w:rsidP="005C79B5">
      <w:pPr>
        <w:rPr>
          <w:rStyle w:val="Sterk"/>
        </w:rPr>
      </w:pPr>
    </w:p>
    <w:p w14:paraId="338BEBDE" w14:textId="1EFFB0DD" w:rsidR="005C79B5" w:rsidRDefault="005C79B5" w:rsidP="009B3A62">
      <w:pPr>
        <w:rPr>
          <w:rFonts w:ascii="Times New Roman" w:hAnsi="Times New Roman" w:cs="Times New Roman"/>
          <w:sz w:val="28"/>
          <w:szCs w:val="28"/>
        </w:rPr>
      </w:pPr>
    </w:p>
    <w:p w14:paraId="5230C56E" w14:textId="77777777" w:rsidR="00A74F10" w:rsidRDefault="00A74F10" w:rsidP="009B3A62">
      <w:pPr>
        <w:rPr>
          <w:rFonts w:ascii="Times New Roman" w:hAnsi="Times New Roman" w:cs="Times New Roman"/>
          <w:sz w:val="28"/>
          <w:szCs w:val="28"/>
        </w:rPr>
      </w:pPr>
    </w:p>
    <w:p w14:paraId="19E482E3" w14:textId="4EF92A42" w:rsidR="005C79B5" w:rsidRPr="00501288" w:rsidRDefault="00921247" w:rsidP="009B3A62">
      <w:pPr>
        <w:rPr>
          <w:rStyle w:val="Sterk"/>
          <w:sz w:val="28"/>
        </w:rPr>
      </w:pPr>
      <w:r w:rsidRPr="00501288">
        <w:rPr>
          <w:rStyle w:val="Sterk"/>
          <w:sz w:val="28"/>
        </w:rPr>
        <w:t>Politisk behandling</w:t>
      </w:r>
    </w:p>
    <w:p w14:paraId="78AEA71E" w14:textId="61C34265" w:rsidR="00782620" w:rsidRDefault="009B3A62" w:rsidP="009B3A62">
      <w:pPr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hAnsi="Times New Roman" w:cs="Times New Roman"/>
          <w:sz w:val="28"/>
          <w:szCs w:val="28"/>
        </w:rPr>
        <w:t>Regionstyret i Øst fores</w:t>
      </w:r>
      <w:r w:rsidR="00F864B4" w:rsidRPr="0098760A">
        <w:rPr>
          <w:rFonts w:ascii="Times New Roman" w:hAnsi="Times New Roman" w:cs="Times New Roman"/>
          <w:sz w:val="28"/>
          <w:szCs w:val="28"/>
        </w:rPr>
        <w:t>lo</w:t>
      </w:r>
      <w:r w:rsidRPr="0098760A">
        <w:rPr>
          <w:rFonts w:ascii="Times New Roman" w:hAnsi="Times New Roman" w:cs="Times New Roman"/>
          <w:sz w:val="28"/>
          <w:szCs w:val="28"/>
        </w:rPr>
        <w:t xml:space="preserve"> for hovedstyret at det seniorpolitiske arbeidet i forbundet </w:t>
      </w:r>
      <w:r w:rsidR="00F864B4" w:rsidRPr="0098760A">
        <w:rPr>
          <w:rFonts w:ascii="Times New Roman" w:hAnsi="Times New Roman" w:cs="Times New Roman"/>
          <w:sz w:val="28"/>
          <w:szCs w:val="28"/>
        </w:rPr>
        <w:t xml:space="preserve">ville </w:t>
      </w:r>
      <w:r w:rsidRPr="0098760A">
        <w:rPr>
          <w:rFonts w:ascii="Times New Roman" w:hAnsi="Times New Roman" w:cs="Times New Roman"/>
          <w:sz w:val="28"/>
          <w:szCs w:val="28"/>
        </w:rPr>
        <w:t>styrkes ved at det i vedtektene slås fast at det kan opprettes regionale seniorlokallag. Disse lokallagene vil</w:t>
      </w:r>
      <w:r w:rsidR="00F864B4" w:rsidRPr="0098760A">
        <w:rPr>
          <w:rFonts w:ascii="Times New Roman" w:hAnsi="Times New Roman" w:cs="Times New Roman"/>
          <w:sz w:val="28"/>
          <w:szCs w:val="28"/>
        </w:rPr>
        <w:t>le</w:t>
      </w:r>
      <w:r w:rsidRPr="0098760A">
        <w:rPr>
          <w:rFonts w:ascii="Times New Roman" w:hAnsi="Times New Roman" w:cs="Times New Roman"/>
          <w:sz w:val="28"/>
          <w:szCs w:val="28"/>
        </w:rPr>
        <w:t>, for å samle nok medlemmer, måtte være felles for hele regionen og være underlagt regionstyret på samme måte som studentlag.</w:t>
      </w:r>
      <w:r w:rsidR="00506A0C">
        <w:rPr>
          <w:rFonts w:ascii="Times New Roman" w:hAnsi="Times New Roman" w:cs="Times New Roman"/>
          <w:sz w:val="28"/>
          <w:szCs w:val="28"/>
        </w:rPr>
        <w:t xml:space="preserve"> Dette ville gi laget samme rettigheter som alle andre lokallag, og lagets tillitsvalgte samme rettigheter i henhold til avtaleverket som øvrige </w:t>
      </w:r>
      <w:r w:rsidR="005C79B5">
        <w:rPr>
          <w:rFonts w:ascii="Times New Roman" w:hAnsi="Times New Roman" w:cs="Times New Roman"/>
          <w:sz w:val="28"/>
          <w:szCs w:val="28"/>
        </w:rPr>
        <w:t>tillitsvalgte, herunder rett til permisjon for faglig arbeid.</w:t>
      </w:r>
      <w:r w:rsidR="00782620">
        <w:rPr>
          <w:rFonts w:ascii="Times New Roman" w:hAnsi="Times New Roman" w:cs="Times New Roman"/>
          <w:sz w:val="28"/>
          <w:szCs w:val="28"/>
        </w:rPr>
        <w:t xml:space="preserve"> </w:t>
      </w:r>
      <w:r w:rsidRPr="0098760A">
        <w:rPr>
          <w:rFonts w:ascii="Times New Roman" w:hAnsi="Times New Roman" w:cs="Times New Roman"/>
          <w:sz w:val="28"/>
          <w:szCs w:val="28"/>
        </w:rPr>
        <w:t xml:space="preserve">Politisk råd behandlet også dette spørsmålet og gav hovedstyret råd om å utrede saken </w:t>
      </w:r>
      <w:r w:rsidR="00BC6A57">
        <w:rPr>
          <w:rFonts w:ascii="Times New Roman" w:hAnsi="Times New Roman" w:cs="Times New Roman"/>
          <w:sz w:val="28"/>
          <w:szCs w:val="28"/>
        </w:rPr>
        <w:t>og</w:t>
      </w:r>
      <w:r w:rsidRPr="0098760A">
        <w:rPr>
          <w:rFonts w:ascii="Times New Roman" w:hAnsi="Times New Roman" w:cs="Times New Roman"/>
          <w:sz w:val="28"/>
          <w:szCs w:val="28"/>
        </w:rPr>
        <w:t xml:space="preserve"> legge den fram til behandling i landsmøtet høsten 2019. </w:t>
      </w:r>
    </w:p>
    <w:p w14:paraId="524DB4D0" w14:textId="77777777" w:rsidR="00782620" w:rsidRDefault="00782620" w:rsidP="009B3A62">
      <w:pPr>
        <w:rPr>
          <w:rFonts w:ascii="Times New Roman" w:hAnsi="Times New Roman" w:cs="Times New Roman"/>
          <w:sz w:val="28"/>
          <w:szCs w:val="28"/>
        </w:rPr>
      </w:pPr>
    </w:p>
    <w:p w14:paraId="0A1E7252" w14:textId="6CC58790" w:rsidR="00782620" w:rsidRDefault="00BE6516" w:rsidP="009B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Arbeidsgruppen for seniorlag </w:t>
      </w:r>
      <w:r w:rsidR="0012348F">
        <w:rPr>
          <w:rFonts w:ascii="Times New Roman" w:hAnsi="Times New Roman" w:cs="Times New Roman"/>
          <w:sz w:val="28"/>
          <w:szCs w:val="28"/>
        </w:rPr>
        <w:t>utarbeidet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48F">
        <w:rPr>
          <w:rFonts w:ascii="Times New Roman" w:hAnsi="Times New Roman" w:cs="Times New Roman"/>
          <w:sz w:val="28"/>
          <w:szCs w:val="28"/>
        </w:rPr>
        <w:t xml:space="preserve">en kortfattet erfaringsrapport. Denne ble sendt </w:t>
      </w:r>
      <w:r>
        <w:rPr>
          <w:rFonts w:ascii="Times New Roman" w:hAnsi="Times New Roman" w:cs="Times New Roman"/>
          <w:sz w:val="28"/>
          <w:szCs w:val="28"/>
        </w:rPr>
        <w:t xml:space="preserve">til alle </w:t>
      </w:r>
      <w:r w:rsidR="0012348F">
        <w:rPr>
          <w:rFonts w:ascii="Times New Roman" w:hAnsi="Times New Roman" w:cs="Times New Roman"/>
          <w:sz w:val="28"/>
          <w:szCs w:val="28"/>
        </w:rPr>
        <w:t>regionene som</w:t>
      </w:r>
      <w:r>
        <w:rPr>
          <w:rFonts w:ascii="Times New Roman" w:hAnsi="Times New Roman" w:cs="Times New Roman"/>
          <w:sz w:val="28"/>
          <w:szCs w:val="28"/>
        </w:rPr>
        <w:t xml:space="preserve"> grunnlag for regional behandling av saken i forkant av lands</w:t>
      </w:r>
      <w:r w:rsidR="0012348F">
        <w:rPr>
          <w:rFonts w:ascii="Times New Roman" w:hAnsi="Times New Roman" w:cs="Times New Roman"/>
          <w:sz w:val="28"/>
          <w:szCs w:val="28"/>
        </w:rPr>
        <w:t>møtet. Rapporten ble også sendt til Hovedstyret ved forbundslederen.</w:t>
      </w:r>
    </w:p>
    <w:p w14:paraId="70EE94F3" w14:textId="77777777" w:rsidR="0012348F" w:rsidRDefault="0012348F" w:rsidP="009B3A62">
      <w:pPr>
        <w:rPr>
          <w:rFonts w:ascii="Times New Roman" w:hAnsi="Times New Roman" w:cs="Times New Roman"/>
          <w:sz w:val="28"/>
          <w:szCs w:val="28"/>
        </w:rPr>
      </w:pPr>
    </w:p>
    <w:p w14:paraId="77327130" w14:textId="53013B1B" w:rsidR="009B3A62" w:rsidRPr="0098760A" w:rsidRDefault="009B3A62" w:rsidP="009B3A62">
      <w:pPr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hAnsi="Times New Roman" w:cs="Times New Roman"/>
          <w:sz w:val="28"/>
          <w:szCs w:val="28"/>
        </w:rPr>
        <w:t>Hovedstyret valgt</w:t>
      </w:r>
      <w:r w:rsidR="00F864B4" w:rsidRPr="0098760A">
        <w:rPr>
          <w:rFonts w:ascii="Times New Roman" w:hAnsi="Times New Roman" w:cs="Times New Roman"/>
          <w:sz w:val="28"/>
          <w:szCs w:val="28"/>
        </w:rPr>
        <w:t>e</w:t>
      </w:r>
      <w:r w:rsidRPr="0098760A">
        <w:rPr>
          <w:rFonts w:ascii="Times New Roman" w:hAnsi="Times New Roman" w:cs="Times New Roman"/>
          <w:sz w:val="28"/>
          <w:szCs w:val="28"/>
        </w:rPr>
        <w:t xml:space="preserve"> </w:t>
      </w:r>
      <w:r w:rsidR="00BC6A57">
        <w:rPr>
          <w:rFonts w:ascii="Times New Roman" w:hAnsi="Times New Roman" w:cs="Times New Roman"/>
          <w:sz w:val="28"/>
          <w:szCs w:val="28"/>
        </w:rPr>
        <w:t>å</w:t>
      </w:r>
      <w:r w:rsidRPr="0098760A">
        <w:rPr>
          <w:rFonts w:ascii="Times New Roman" w:hAnsi="Times New Roman" w:cs="Times New Roman"/>
          <w:sz w:val="28"/>
          <w:szCs w:val="28"/>
        </w:rPr>
        <w:t xml:space="preserve"> ikke foreslå for landsmøte at seniorlag </w:t>
      </w:r>
      <w:r w:rsidR="0098760A">
        <w:rPr>
          <w:rFonts w:ascii="Times New Roman" w:hAnsi="Times New Roman" w:cs="Times New Roman"/>
          <w:sz w:val="28"/>
          <w:szCs w:val="28"/>
        </w:rPr>
        <w:t>skulle</w:t>
      </w:r>
      <w:r w:rsidRPr="0098760A">
        <w:rPr>
          <w:rFonts w:ascii="Times New Roman" w:hAnsi="Times New Roman" w:cs="Times New Roman"/>
          <w:sz w:val="28"/>
          <w:szCs w:val="28"/>
        </w:rPr>
        <w:t xml:space="preserve"> formaliseres og vedtektsfestes</w:t>
      </w:r>
      <w:r w:rsidR="00F864B4" w:rsidRPr="0098760A">
        <w:rPr>
          <w:rFonts w:ascii="Times New Roman" w:hAnsi="Times New Roman" w:cs="Times New Roman"/>
          <w:sz w:val="28"/>
          <w:szCs w:val="28"/>
        </w:rPr>
        <w:t xml:space="preserve"> og landsmøtet vedtok at seniorlag i regionene ikke tas inn i vedtektene.</w:t>
      </w:r>
      <w:r w:rsidRPr="00987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D2876" w14:textId="77777777" w:rsidR="00F864B4" w:rsidRPr="0098760A" w:rsidRDefault="00F864B4" w:rsidP="009B3A62">
      <w:pPr>
        <w:rPr>
          <w:rFonts w:ascii="Times New Roman" w:hAnsi="Times New Roman" w:cs="Times New Roman"/>
          <w:sz w:val="28"/>
          <w:szCs w:val="28"/>
        </w:rPr>
      </w:pPr>
    </w:p>
    <w:p w14:paraId="47D6F27A" w14:textId="0F6EBE98" w:rsidR="00921247" w:rsidRPr="00501288" w:rsidRDefault="00921247" w:rsidP="009B3A62">
      <w:pPr>
        <w:rPr>
          <w:rFonts w:ascii="Times New Roman" w:hAnsi="Times New Roman" w:cs="Times New Roman"/>
          <w:sz w:val="32"/>
          <w:szCs w:val="28"/>
        </w:rPr>
      </w:pPr>
      <w:r w:rsidRPr="00501288">
        <w:rPr>
          <w:rStyle w:val="Sterk"/>
          <w:sz w:val="28"/>
        </w:rPr>
        <w:t>Arbeidsgruppen for seniorlag</w:t>
      </w:r>
    </w:p>
    <w:p w14:paraId="4D99CFC4" w14:textId="05463C28" w:rsidR="00A74F10" w:rsidRDefault="00A74F10" w:rsidP="00A7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Arbeidsgruppen </w:t>
      </w:r>
      <w:r w:rsidR="00F864B4" w:rsidRPr="0098760A">
        <w:rPr>
          <w:rFonts w:ascii="Times New Roman" w:hAnsi="Times New Roman" w:cs="Times New Roman"/>
          <w:sz w:val="28"/>
          <w:szCs w:val="28"/>
        </w:rPr>
        <w:t xml:space="preserve">har bestått av Sverre Dale, Marianne </w:t>
      </w:r>
      <w:proofErr w:type="spellStart"/>
      <w:r w:rsidR="00F864B4" w:rsidRPr="0098760A">
        <w:rPr>
          <w:rFonts w:ascii="Times New Roman" w:hAnsi="Times New Roman" w:cs="Times New Roman"/>
          <w:sz w:val="28"/>
          <w:szCs w:val="28"/>
        </w:rPr>
        <w:t>Hjer</w:t>
      </w:r>
      <w:r w:rsidR="000D5CB2">
        <w:rPr>
          <w:rFonts w:ascii="Times New Roman" w:hAnsi="Times New Roman" w:cs="Times New Roman"/>
          <w:sz w:val="28"/>
          <w:szCs w:val="28"/>
        </w:rPr>
        <w:t>t</w:t>
      </w:r>
      <w:r w:rsidR="00F864B4" w:rsidRPr="0098760A">
        <w:rPr>
          <w:rFonts w:ascii="Times New Roman" w:hAnsi="Times New Roman" w:cs="Times New Roman"/>
          <w:sz w:val="28"/>
          <w:szCs w:val="28"/>
        </w:rPr>
        <w:t>stedt</w:t>
      </w:r>
      <w:proofErr w:type="spellEnd"/>
      <w:r w:rsidR="00F864B4" w:rsidRPr="0098760A">
        <w:rPr>
          <w:rFonts w:ascii="Times New Roman" w:hAnsi="Times New Roman" w:cs="Times New Roman"/>
          <w:sz w:val="28"/>
          <w:szCs w:val="28"/>
        </w:rPr>
        <w:t>, Trine D</w:t>
      </w:r>
      <w:r w:rsidR="00145567"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  <w:r w:rsidR="00F864B4" w:rsidRPr="0098760A">
        <w:rPr>
          <w:rFonts w:ascii="Times New Roman" w:hAnsi="Times New Roman" w:cs="Times New Roman"/>
          <w:sz w:val="28"/>
          <w:szCs w:val="28"/>
        </w:rPr>
        <w:t>eyer, Tormod Kris</w:t>
      </w:r>
      <w:r w:rsidR="00506A0C">
        <w:rPr>
          <w:rFonts w:ascii="Times New Roman" w:hAnsi="Times New Roman" w:cs="Times New Roman"/>
          <w:sz w:val="28"/>
          <w:szCs w:val="28"/>
        </w:rPr>
        <w:t>t</w:t>
      </w:r>
      <w:r w:rsidR="00F864B4" w:rsidRPr="0098760A">
        <w:rPr>
          <w:rFonts w:ascii="Times New Roman" w:hAnsi="Times New Roman" w:cs="Times New Roman"/>
          <w:sz w:val="28"/>
          <w:szCs w:val="28"/>
        </w:rPr>
        <w:t>iansen og Knut Simble(leder)</w:t>
      </w:r>
      <w:r>
        <w:rPr>
          <w:rFonts w:ascii="Times New Roman" w:hAnsi="Times New Roman" w:cs="Times New Roman"/>
          <w:sz w:val="28"/>
          <w:szCs w:val="28"/>
        </w:rPr>
        <w:t xml:space="preserve">, som alle var yrkesaktive seniorer da gruppen ble oppnevnt. </w:t>
      </w:r>
      <w:r w:rsidR="0012348F">
        <w:rPr>
          <w:rFonts w:ascii="Times New Roman" w:hAnsi="Times New Roman" w:cs="Times New Roman"/>
          <w:sz w:val="28"/>
          <w:szCs w:val="28"/>
        </w:rPr>
        <w:t xml:space="preserve">Med landsmøtebehandlingen i 2019 har arbeidsgruppen nå fullført oppgaven med å kartlegge interessen og behovet for egne møter for medlemmer over 55 år. Det er nå opp til regionen/regionstyret </w:t>
      </w:r>
      <w:r w:rsidR="00821834">
        <w:rPr>
          <w:rFonts w:ascii="Times New Roman" w:hAnsi="Times New Roman" w:cs="Times New Roman"/>
          <w:sz w:val="28"/>
          <w:szCs w:val="28"/>
        </w:rPr>
        <w:t>og</w:t>
      </w:r>
      <w:r w:rsidR="0012348F">
        <w:rPr>
          <w:rFonts w:ascii="Times New Roman" w:hAnsi="Times New Roman" w:cs="Times New Roman"/>
          <w:sz w:val="28"/>
          <w:szCs w:val="28"/>
        </w:rPr>
        <w:t xml:space="preserve"> eventuelt videreføre seniorarbeidet i regionen. </w:t>
      </w:r>
      <w:r>
        <w:rPr>
          <w:rFonts w:ascii="Times New Roman" w:hAnsi="Times New Roman" w:cs="Times New Roman"/>
          <w:sz w:val="28"/>
          <w:szCs w:val="28"/>
        </w:rPr>
        <w:t xml:space="preserve">Vi er takknemlige for oppdraget, tilliten vi fikk og de økonomiske rammevilkårene som generøst ble tildelt for å løse oppdraget. De mange, gode tilbakemeldingene vi har fått har vært en god belønning for strevet.   </w:t>
      </w:r>
    </w:p>
    <w:p w14:paraId="1D95CB9D" w14:textId="75E265E7" w:rsidR="00A74F10" w:rsidRPr="0098760A" w:rsidRDefault="00A74F10" w:rsidP="00A74F10">
      <w:pPr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hAnsi="Times New Roman" w:cs="Times New Roman"/>
          <w:sz w:val="28"/>
          <w:szCs w:val="28"/>
        </w:rPr>
        <w:lastRenderedPageBreak/>
        <w:t xml:space="preserve">Vi synes </w:t>
      </w:r>
      <w:r w:rsidR="00897242">
        <w:rPr>
          <w:rFonts w:ascii="Times New Roman" w:hAnsi="Times New Roman" w:cs="Times New Roman"/>
          <w:sz w:val="28"/>
          <w:szCs w:val="28"/>
        </w:rPr>
        <w:t xml:space="preserve">imidlertid at </w:t>
      </w:r>
      <w:r w:rsidRPr="0098760A">
        <w:rPr>
          <w:rFonts w:ascii="Times New Roman" w:hAnsi="Times New Roman" w:cs="Times New Roman"/>
          <w:sz w:val="28"/>
          <w:szCs w:val="28"/>
        </w:rPr>
        <w:t xml:space="preserve">det er beklagelig </w:t>
      </w:r>
      <w:r>
        <w:rPr>
          <w:rFonts w:ascii="Times New Roman" w:hAnsi="Times New Roman" w:cs="Times New Roman"/>
          <w:sz w:val="28"/>
          <w:szCs w:val="28"/>
        </w:rPr>
        <w:t>at forbundet ikke ønsker å formalisere et arbeid som vi har erfart at medlemmene har stort behov for.</w:t>
      </w:r>
      <w:r w:rsidR="00897242">
        <w:rPr>
          <w:rFonts w:ascii="Times New Roman" w:hAnsi="Times New Roman" w:cs="Times New Roman"/>
          <w:sz w:val="28"/>
          <w:szCs w:val="28"/>
        </w:rPr>
        <w:t xml:space="preserve">  </w:t>
      </w:r>
      <w:r w:rsidRPr="0098760A">
        <w:rPr>
          <w:rFonts w:ascii="Times New Roman" w:hAnsi="Times New Roman" w:cs="Times New Roman"/>
          <w:sz w:val="28"/>
          <w:szCs w:val="28"/>
        </w:rPr>
        <w:t xml:space="preserve">Akademikerforbundet </w:t>
      </w:r>
      <w:r w:rsidR="00821834">
        <w:rPr>
          <w:rFonts w:ascii="Times New Roman" w:hAnsi="Times New Roman" w:cs="Times New Roman"/>
          <w:sz w:val="28"/>
          <w:szCs w:val="28"/>
        </w:rPr>
        <w:t xml:space="preserve">har </w:t>
      </w:r>
      <w:r w:rsidR="00897242">
        <w:rPr>
          <w:rFonts w:ascii="Times New Roman" w:hAnsi="Times New Roman" w:cs="Times New Roman"/>
          <w:sz w:val="28"/>
          <w:szCs w:val="28"/>
        </w:rPr>
        <w:t xml:space="preserve">etter vårt syn gitt fra seg en mulighet til å </w:t>
      </w:r>
      <w:r w:rsidRPr="0098760A">
        <w:rPr>
          <w:rFonts w:ascii="Times New Roman" w:hAnsi="Times New Roman" w:cs="Times New Roman"/>
          <w:sz w:val="28"/>
          <w:szCs w:val="28"/>
        </w:rPr>
        <w:t xml:space="preserve">gå i front for en praktisk seniorpolitikk, både på sentralt og lokalt nivå. </w:t>
      </w:r>
    </w:p>
    <w:p w14:paraId="1076119C" w14:textId="5C5B5225" w:rsidR="00F864B4" w:rsidRPr="0098760A" w:rsidRDefault="00F864B4" w:rsidP="009B3A62">
      <w:pPr>
        <w:rPr>
          <w:rFonts w:ascii="Times New Roman" w:hAnsi="Times New Roman" w:cs="Times New Roman"/>
          <w:sz w:val="28"/>
          <w:szCs w:val="28"/>
        </w:rPr>
      </w:pPr>
    </w:p>
    <w:p w14:paraId="690C45EC" w14:textId="064ADAB3" w:rsidR="005C79B5" w:rsidRDefault="005C79B5"/>
    <w:p w14:paraId="7DE64751" w14:textId="0452EA1C" w:rsidR="005C79B5" w:rsidRDefault="00DB3B6A">
      <w:r>
        <w:t>Oslo, januar 2020</w:t>
      </w:r>
    </w:p>
    <w:sectPr w:rsidR="005C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D74"/>
    <w:multiLevelType w:val="multilevel"/>
    <w:tmpl w:val="AD1A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9A66E3"/>
    <w:multiLevelType w:val="hybridMultilevel"/>
    <w:tmpl w:val="C8C49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62"/>
    <w:rsid w:val="000D5CB2"/>
    <w:rsid w:val="0012147E"/>
    <w:rsid w:val="0012348F"/>
    <w:rsid w:val="00145567"/>
    <w:rsid w:val="002A0514"/>
    <w:rsid w:val="00345550"/>
    <w:rsid w:val="003C61FC"/>
    <w:rsid w:val="004715E0"/>
    <w:rsid w:val="00501288"/>
    <w:rsid w:val="00506A0C"/>
    <w:rsid w:val="0058177A"/>
    <w:rsid w:val="005C79B5"/>
    <w:rsid w:val="006575C9"/>
    <w:rsid w:val="006C70EF"/>
    <w:rsid w:val="006F59E5"/>
    <w:rsid w:val="007344DD"/>
    <w:rsid w:val="00782620"/>
    <w:rsid w:val="00821834"/>
    <w:rsid w:val="00881353"/>
    <w:rsid w:val="00897242"/>
    <w:rsid w:val="008F79CE"/>
    <w:rsid w:val="00921247"/>
    <w:rsid w:val="0098494F"/>
    <w:rsid w:val="0098760A"/>
    <w:rsid w:val="009B3A62"/>
    <w:rsid w:val="00A74F10"/>
    <w:rsid w:val="00B66D6E"/>
    <w:rsid w:val="00BC6A57"/>
    <w:rsid w:val="00BE6516"/>
    <w:rsid w:val="00CE4740"/>
    <w:rsid w:val="00CE494E"/>
    <w:rsid w:val="00DB3B6A"/>
    <w:rsid w:val="00E154F2"/>
    <w:rsid w:val="00EE50B7"/>
    <w:rsid w:val="00F369AA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8254"/>
  <w15:chartTrackingRefBased/>
  <w15:docId w15:val="{83D3BAF3-4DF0-4B5A-ABB0-45B24C5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62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3A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A62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921247"/>
    <w:rPr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4715E0"/>
    <w:pPr>
      <w:spacing w:after="200"/>
    </w:pPr>
    <w:rPr>
      <w:i/>
      <w:iCs/>
      <w:color w:val="44546A" w:themeColor="text2"/>
      <w:sz w:val="18"/>
      <w:szCs w:val="18"/>
    </w:rPr>
  </w:style>
  <w:style w:type="character" w:styleId="Sterkutheving">
    <w:name w:val="Intense Emphasis"/>
    <w:basedOn w:val="Standardskriftforavsnitt"/>
    <w:uiPriority w:val="21"/>
    <w:qFormat/>
    <w:rsid w:val="00501288"/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00B6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knutsimble\Library\Containers\com.apple.mail\Data\Library\Mail%20Downloads\288442C7-9A82-4A0B-991C-DCAD6E33541C\Aldersfordeling%20blant%20va&#778;re%20f&#248;lge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Aldersfordeling for deltakerne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Summer av Totalt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'Ark1'!$A$2:$A$4</c:f>
              <c:strCache>
                <c:ptCount val="3"/>
                <c:pt idx="0">
                  <c:v>&gt;=67</c:v>
                </c:pt>
                <c:pt idx="1">
                  <c:v>&gt;=62, &lt;=67</c:v>
                </c:pt>
                <c:pt idx="2">
                  <c:v>&lt;62</c:v>
                </c:pt>
              </c:strCache>
            </c:strRef>
          </c:cat>
          <c:val>
            <c:numRef>
              <c:f>'Ark1'!$B$2:$B$4</c:f>
              <c:numCache>
                <c:formatCode>General</c:formatCode>
                <c:ptCount val="3"/>
                <c:pt idx="0">
                  <c:v>15</c:v>
                </c:pt>
                <c:pt idx="1">
                  <c:v>34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4-45C1-8F6F-BBB564D337E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39514496"/>
        <c:axId val="239518024"/>
      </c:barChart>
      <c:catAx>
        <c:axId val="23951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nb-NO"/>
          </a:p>
        </c:txPr>
        <c:crossAx val="239518024"/>
        <c:crosses val="autoZero"/>
        <c:auto val="1"/>
        <c:lblAlgn val="ctr"/>
        <c:lblOffset val="100"/>
        <c:noMultiLvlLbl val="0"/>
      </c:catAx>
      <c:valAx>
        <c:axId val="239518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951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67CB-B79A-4A78-88FC-68F35A05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Simble</dc:creator>
  <cp:keywords/>
  <dc:description/>
  <cp:lastModifiedBy>Knut Simble</cp:lastModifiedBy>
  <cp:revision>6</cp:revision>
  <dcterms:created xsi:type="dcterms:W3CDTF">2020-01-13T21:47:00Z</dcterms:created>
  <dcterms:modified xsi:type="dcterms:W3CDTF">2020-01-14T11:15:00Z</dcterms:modified>
</cp:coreProperties>
</file>